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7A" w:rsidRPr="005B1870" w:rsidRDefault="0001697A" w:rsidP="00456D57">
      <w:pPr>
        <w:pStyle w:val="NormalWeb"/>
        <w:shd w:val="clear" w:color="auto" w:fill="FFFFFF"/>
        <w:rPr>
          <w:rFonts w:ascii="Tahoma" w:hAnsi="Tahoma" w:cs="Tahoma"/>
          <w:b/>
          <w:sz w:val="20"/>
          <w:szCs w:val="18"/>
          <w:u w:val="single"/>
          <w:lang w:val="es-ES"/>
        </w:rPr>
      </w:pPr>
      <w:r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BASES </w:t>
      </w:r>
      <w:r w:rsidR="00B253F6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>Y CONDICIONES CONCURSO</w:t>
      </w:r>
      <w:r w:rsidR="002A157E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 “GANA ENTRADAS PARA EL DESFILE DE LLAMADAS</w:t>
      </w:r>
      <w:r w:rsidR="00D34266">
        <w:rPr>
          <w:rFonts w:ascii="Tahoma" w:hAnsi="Tahoma" w:cs="Tahoma"/>
          <w:b/>
          <w:sz w:val="20"/>
          <w:szCs w:val="18"/>
          <w:u w:val="single"/>
          <w:lang w:val="es-ES"/>
        </w:rPr>
        <w:t>”</w:t>
      </w:r>
      <w:r w:rsidR="00B253F6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, </w:t>
      </w:r>
      <w:r w:rsidR="002A157E">
        <w:rPr>
          <w:rFonts w:ascii="Tahoma" w:hAnsi="Tahoma" w:cs="Tahoma"/>
          <w:b/>
          <w:sz w:val="20"/>
          <w:szCs w:val="18"/>
          <w:u w:val="single"/>
          <w:lang w:val="es-ES"/>
        </w:rPr>
        <w:t>HELADOS</w:t>
      </w:r>
      <w:r w:rsidR="008F603B" w:rsidRPr="005B1870">
        <w:rPr>
          <w:rFonts w:ascii="Tahoma" w:hAnsi="Tahoma" w:cs="Tahoma"/>
          <w:b/>
          <w:sz w:val="20"/>
          <w:szCs w:val="18"/>
          <w:u w:val="single"/>
          <w:lang w:val="es-ES"/>
        </w:rPr>
        <w:t xml:space="preserve"> CONAPROLE</w:t>
      </w:r>
    </w:p>
    <w:p w:rsidR="0001697A" w:rsidRPr="005B1870" w:rsidRDefault="00D34266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>
        <w:rPr>
          <w:rFonts w:ascii="Tahoma" w:hAnsi="Tahoma" w:cs="Tahoma"/>
          <w:b/>
          <w:sz w:val="18"/>
          <w:szCs w:val="17"/>
          <w:lang w:val="es-ES"/>
        </w:rPr>
        <w:t>1. Participación on</w:t>
      </w:r>
      <w:r w:rsidR="00456D57" w:rsidRPr="005B1870">
        <w:rPr>
          <w:rFonts w:ascii="Tahoma" w:hAnsi="Tahoma" w:cs="Tahoma"/>
          <w:b/>
          <w:sz w:val="18"/>
          <w:szCs w:val="17"/>
          <w:lang w:val="es-ES"/>
        </w:rPr>
        <w:t>line.</w:t>
      </w:r>
      <w:r w:rsidR="00456D57"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>La participación está restringida a la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cuentas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oficial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es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 en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>Instagram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. Es un sorteo para URUGUAY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Ú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NICAMENTE, por lo que sólo participarán nuestros amigos mayores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 edad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y residentes en URUGUAY.</w:t>
      </w:r>
    </w:p>
    <w:p w:rsidR="0001697A" w:rsidRPr="005B1870" w:rsidRDefault="00456D57" w:rsidP="00FD33FE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color w:val="365F91" w:themeColor="accent1" w:themeShade="BF"/>
          <w:sz w:val="18"/>
          <w:szCs w:val="17"/>
          <w:lang w:val="es-ES"/>
        </w:rPr>
        <w:t xml:space="preserve"> </w:t>
      </w:r>
      <w:r w:rsidR="008A27E9" w:rsidRPr="005B1870">
        <w:rPr>
          <w:rFonts w:ascii="Tahoma" w:hAnsi="Tahoma" w:cs="Tahoma"/>
          <w:b/>
          <w:sz w:val="18"/>
          <w:szCs w:val="17"/>
          <w:lang w:val="es-ES"/>
        </w:rPr>
        <w:t>2. Requisitos de participación.</w:t>
      </w:r>
      <w:r w:rsidR="008A27E9"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>Para participar del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sorteo es necesario ser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seguidor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la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cuenta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oficial 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de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C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ONAPROLE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>en Instagram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y tener un perfil verdadero en la plataforma.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Además, la persona deberá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compartir una historia en donde esté tamborileando 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>por lo menos un pote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de helado CONAPROLE.</w:t>
      </w:r>
    </w:p>
    <w:p w:rsidR="003257DD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3. Fecha de la acción promocional</w:t>
      </w:r>
      <w:r w:rsidR="008A27E9" w:rsidRPr="005B1870">
        <w:rPr>
          <w:rFonts w:ascii="Tahoma" w:hAnsi="Tahoma" w:cs="Tahoma"/>
          <w:color w:val="333333"/>
          <w:sz w:val="18"/>
          <w:szCs w:val="17"/>
          <w:lang w:val="es-ES"/>
        </w:rPr>
        <w:t>. Las fechas de inicio, fin y ganadores se darán a conocer en el posteo de comienzo</w:t>
      </w:r>
      <w:r w:rsidR="003257D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cada promoción en las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>redes</w:t>
      </w:r>
      <w:r w:rsidR="003257D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las marcas </w:t>
      </w:r>
      <w:r w:rsidR="00FD33F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correspondientes. </w:t>
      </w:r>
    </w:p>
    <w:p w:rsidR="003257DD" w:rsidRPr="005B1870" w:rsidRDefault="003257DD" w:rsidP="003257DD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CONAPROLE se reserva a realizar cualquier tipo de cambio en las fechas de las promociones publicadas, cuando lo crea conveniente.</w:t>
      </w:r>
    </w:p>
    <w:p w:rsidR="002C4B23" w:rsidRPr="00D34266" w:rsidRDefault="002C4B23" w:rsidP="002C4B23">
      <w:pPr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bCs/>
          <w:color w:val="333333"/>
          <w:sz w:val="18"/>
          <w:szCs w:val="17"/>
          <w:lang w:val="es-ES"/>
        </w:rPr>
        <w:t>4. Premio.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ganadores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elegidos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conseguirán el premio definido en el posteo de las cuentas correspondientes al mismo.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El premio para el sorteo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de Helados </w:t>
      </w:r>
      <w:proofErr w:type="spellStart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>son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3 entradas dobles p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 xml:space="preserve">ara el Desfile de llamadas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DIA 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>1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y 3 entradas dobles para el Desfile de Llamadas DIA 2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.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El premio es personal e intransferible, y no podrá ser objeto de cambio, alteración, compensación o cesión a terceros. Tampoco será canjeable por dinero en metálico, o cualquier otra prestación.</w:t>
      </w:r>
    </w:p>
    <w:p w:rsidR="00FD33FE" w:rsidRPr="005B1870" w:rsidRDefault="00456D57" w:rsidP="00FD33FE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5. Mecánica de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la promoción</w:t>
      </w:r>
      <w:r w:rsidR="00FD33F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participantes </w:t>
      </w:r>
      <w:r w:rsidR="008602CE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deberán </w:t>
      </w:r>
      <w:r w:rsid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seguir </w:t>
      </w:r>
      <w:r w:rsidR="00954D0D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el Instagram de </w:t>
      </w:r>
      <w:proofErr w:type="spellStart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,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y subir una historia donde esté tamborileando 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 xml:space="preserve">por lo menos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un pote de Helados </w:t>
      </w:r>
      <w:proofErr w:type="spellStart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D34266">
        <w:rPr>
          <w:rFonts w:ascii="Tahoma" w:hAnsi="Tahoma" w:cs="Tahoma"/>
          <w:color w:val="333333"/>
          <w:sz w:val="18"/>
          <w:szCs w:val="17"/>
          <w:lang w:val="es-ES"/>
        </w:rPr>
        <w:t>.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>También d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e</w:t>
      </w:r>
      <w:r w:rsidR="00106439">
        <w:rPr>
          <w:rFonts w:ascii="Tahoma" w:hAnsi="Tahoma" w:cs="Tahoma"/>
          <w:color w:val="333333"/>
          <w:sz w:val="18"/>
          <w:szCs w:val="17"/>
          <w:lang w:val="es-ES"/>
        </w:rPr>
        <w:t>berá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estar arrobado </w:t>
      </w:r>
      <w:proofErr w:type="spellStart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106439">
        <w:rPr>
          <w:rFonts w:ascii="Tahoma" w:hAnsi="Tahoma" w:cs="Tahoma"/>
          <w:color w:val="333333"/>
          <w:sz w:val="18"/>
          <w:szCs w:val="17"/>
          <w:lang w:val="es-ES"/>
        </w:rPr>
        <w:t xml:space="preserve"> (@Conaprole)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 y tener el perfil público.</w:t>
      </w:r>
      <w:r w:rsidR="00D34266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Por el solo hecho de participar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en el concurso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admite haber comprendido y estar de acuerdo con las bases </w:t>
      </w:r>
      <w:r w:rsidR="00E24631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del mismo</w:t>
      </w:r>
      <w:r w:rsidR="00FD33FE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.</w:t>
      </w:r>
    </w:p>
    <w:p w:rsidR="004710C3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6. Publicación de</w:t>
      </w:r>
      <w:r w:rsidR="00003E50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la identidad de los Ganadores.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El ganador acepta que su nombre sea publicado en los soportes oficiales del CONAPROLE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.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Facebook, Twitter, </w:t>
      </w:r>
      <w:r w:rsidR="00E2463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Instagram,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blog y Web. También acepta que su foto de perfil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o alguna otra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sea mostrada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en la página de Facebook, Twitter, </w:t>
      </w:r>
      <w:r w:rsidR="00E2463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Instagram,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blog y Web.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</w:p>
    <w:p w:rsidR="0001697A" w:rsidRPr="005B1870" w:rsidRDefault="004710C3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7. Entrega del premio</w:t>
      </w:r>
      <w:r w:rsidR="00003E50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Una vez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elegidos los ganadores,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nos pondremos en contacto con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>ellos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2A157E">
        <w:rPr>
          <w:rFonts w:ascii="Tahoma" w:hAnsi="Tahoma" w:cs="Tahoma"/>
          <w:color w:val="333333"/>
          <w:sz w:val="18"/>
          <w:szCs w:val="17"/>
          <w:lang w:val="es-ES"/>
        </w:rPr>
        <w:t xml:space="preserve">para comunicarle que deben retirar las entradas en las oficinas de </w:t>
      </w:r>
      <w:proofErr w:type="spellStart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2A157E">
        <w:rPr>
          <w:rFonts w:ascii="Tahoma" w:hAnsi="Tahoma" w:cs="Tahoma"/>
          <w:color w:val="333333"/>
          <w:sz w:val="18"/>
          <w:szCs w:val="17"/>
          <w:lang w:val="es-ES"/>
        </w:rPr>
        <w:t>, Nueva York 1648, Montevideo, el día del Desfile para el cual fue elegido ganador.</w:t>
      </w:r>
    </w:p>
    <w:p w:rsidR="0001697A" w:rsidRPr="005B1870" w:rsidRDefault="00003E50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8. Asignación de ganadores.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Los ganadores deben de responder a esta comunicación del premio antes de 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>12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horas para poder i</w:t>
      </w:r>
      <w:r w:rsidR="00F05DEB" w:rsidRPr="005B1870">
        <w:rPr>
          <w:rFonts w:ascii="Tahoma" w:hAnsi="Tahoma" w:cs="Tahoma"/>
          <w:color w:val="333333"/>
          <w:sz w:val="18"/>
          <w:szCs w:val="17"/>
          <w:lang w:val="es-ES"/>
        </w:rPr>
        <w:t>niciar el proceso de entrega del mismo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 xml:space="preserve"> y tendrán que venir a retirarlo el mismo día del Sorteo. En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caso contrario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 xml:space="preserve">, </w:t>
      </w:r>
      <w:proofErr w:type="spellStart"/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se reserva el derecho de disponer como desee del mismo, perdiendo el ganador todo derecho de reclamar dicho premio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. 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El premio únicamente se entregará en</w:t>
      </w:r>
      <w:r w:rsidR="00F05DEB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>las oficinas</w:t>
      </w:r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de </w:t>
      </w:r>
      <w:proofErr w:type="spellStart"/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>Conaprole</w:t>
      </w:r>
      <w:proofErr w:type="spellEnd"/>
      <w:r w:rsidR="004710C3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en Nueva York 1648.</w:t>
      </w:r>
    </w:p>
    <w:p w:rsidR="00456D57" w:rsidRPr="005B1870" w:rsidRDefault="00003E50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9. Naturaleza del Premio.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El premio objeto de promoción no está sujeto a retención o ingreso a cuenta, dado que de conformidad con el Reglamento del Impuesto de la Renta de las Personas Físicas.</w:t>
      </w:r>
    </w:p>
    <w:p w:rsidR="004710C3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10. Tratamiento de datos personales y derechos de imagen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, se informa a los participantes en la promoción, de que los datos personales facilitados NO serán divulgados bajo ningún concepto una vez finalizada la promoción y asignados los ganadores. El ganador por la aceptación del premio, y de acuerdo a lo determinado en la cláusula 6ª, autoriza al tratamiento de sus datos e imagen para la finalidad establecida.</w:t>
      </w:r>
    </w:p>
    <w:p w:rsidR="0001697A" w:rsidRPr="005B1870" w:rsidRDefault="004710C3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Arial" w:hAnsi="Arial" w:cs="Arial"/>
          <w:b/>
          <w:bCs/>
          <w:sz w:val="18"/>
          <w:szCs w:val="17"/>
        </w:rPr>
        <w:br/>
      </w:r>
      <w:r w:rsidR="00456D57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11. CONAPROLE, y las empresas colaboradoras</w:t>
      </w:r>
      <w:r w:rsidR="00456D57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, quedarán exentas de la responsabilidad derivada de la imposibilidad de identificar a los ganadores, a consecuencia de algún error en los datos facilitados por los propios agraciados. </w:t>
      </w:r>
    </w:p>
    <w:p w:rsidR="0001697A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sz w:val="18"/>
          <w:szCs w:val="17"/>
          <w:lang w:val="es-ES"/>
        </w:rPr>
        <w:t>12. En lo no dispuesto</w:t>
      </w:r>
      <w:r w:rsidRPr="005B1870">
        <w:rPr>
          <w:rFonts w:ascii="Tahoma" w:hAnsi="Tahoma" w:cs="Tahoma"/>
          <w:sz w:val="18"/>
          <w:szCs w:val="17"/>
          <w:lang w:val="es-ES"/>
        </w:rPr>
        <w:t xml:space="preserve">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en las presentes bases, este concurso se someterá a lo dispuesto en la normativa uruguaya aplicable al momento en que se realiza. </w:t>
      </w:r>
      <w:r w:rsidR="006F2101" w:rsidRPr="005B1870">
        <w:rPr>
          <w:rFonts w:ascii="Tahoma" w:hAnsi="Tahoma" w:cs="Tahoma"/>
          <w:color w:val="333333"/>
          <w:sz w:val="18"/>
          <w:szCs w:val="17"/>
          <w:lang w:val="es-ES"/>
        </w:rPr>
        <w:t>Asimismo,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la participación en un concurso de esta naturaleza supone la aceptación de las normas de </w:t>
      </w:r>
      <w:r w:rsidR="006F2101"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Instagram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donde se desarrolla el mismo. </w:t>
      </w:r>
    </w:p>
    <w:p w:rsidR="0001697A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13. Aceptación de las bases.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La participación en esta acción promocional supone la aceptación plena e incondicional de estas Bases y la sumisión expresa de las decisiones interpretativas que de las mismas efectúe CONAPROLE. En caso de divergencia entre los participantes en la promoción y la interpretación de las presentes Bases por CONAPROLE serán competentes para conocer de los litigios que puedan, en su caso plantearse, los Juzgados y Tribunales de la ciudad de Montevideo renunciando expresamente los participantes en esta promoción a su propio fuero y domicilio, de resultar distinto al aquí pactado. La participación en dicha promoción conllevará la aceptación de las presentes bases y sujeción a la normativa fiscal que resulte de obligatoria aplicación, así como la sumisión expresa a las decisiones interpretativas que de las mismas realice CONAPROLE. </w:t>
      </w:r>
    </w:p>
    <w:p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14. CONAPROLE se reserva el derecho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a efectuar cualquier cambio que redunde en el buen fin de la promoción cuando concurra justa causa o motivos de fuerza mayor que impidan llevarla a término en la forma en que disponen las presentes bases.</w:t>
      </w:r>
    </w:p>
    <w:p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15. El premio 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se retirará en el local de Conaprole con sede en la dirección de Nueva York 1648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 xml:space="preserve"> en el horario comprendido de 9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a </w:t>
      </w:r>
      <w:r w:rsidR="007678DA">
        <w:rPr>
          <w:rFonts w:ascii="Tahoma" w:hAnsi="Tahoma" w:cs="Tahoma"/>
          <w:color w:val="333333"/>
          <w:sz w:val="18"/>
          <w:szCs w:val="17"/>
          <w:lang w:val="es-ES"/>
        </w:rPr>
        <w:t>17</w:t>
      </w:r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 xml:space="preserve"> </w:t>
      </w:r>
      <w:proofErr w:type="spellStart"/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hs</w:t>
      </w:r>
      <w:proofErr w:type="spellEnd"/>
      <w:r w:rsidRPr="005B1870">
        <w:rPr>
          <w:rFonts w:ascii="Tahoma" w:hAnsi="Tahoma" w:cs="Tahoma"/>
          <w:color w:val="333333"/>
          <w:sz w:val="18"/>
          <w:szCs w:val="17"/>
          <w:lang w:val="es-ES"/>
        </w:rPr>
        <w:t>.</w:t>
      </w:r>
    </w:p>
    <w:p w:rsidR="00806EAD" w:rsidRPr="005B1870" w:rsidRDefault="00806EAD" w:rsidP="00456D57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CONAPROLE se reserva a realizar cualquier tipo de cambio, cuando lo crea conveniente en la modalidad de retiro o entrega de premios.</w:t>
      </w:r>
    </w:p>
    <w:p w:rsidR="00456D57" w:rsidRPr="005B1870" w:rsidRDefault="00456D57" w:rsidP="00456D57">
      <w:pPr>
        <w:pStyle w:val="NormalWeb"/>
        <w:shd w:val="clear" w:color="auto" w:fill="FFFFFF"/>
        <w:rPr>
          <w:rFonts w:ascii="Tahoma" w:hAnsi="Tahoma" w:cs="Tahoma"/>
          <w:b/>
          <w:color w:val="333333"/>
          <w:sz w:val="18"/>
          <w:szCs w:val="17"/>
          <w:lang w:val="es-ES"/>
        </w:rPr>
      </w:pP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FACEBOOK</w:t>
      </w:r>
      <w:r w:rsidR="00954D0D"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>, INSTAGRAM</w:t>
      </w:r>
      <w:r w:rsidRPr="005B1870">
        <w:rPr>
          <w:rFonts w:ascii="Tahoma" w:hAnsi="Tahoma" w:cs="Tahoma"/>
          <w:b/>
          <w:color w:val="333333"/>
          <w:sz w:val="18"/>
          <w:szCs w:val="17"/>
          <w:lang w:val="es-ES"/>
        </w:rPr>
        <w:t xml:space="preserve"> NO PATROCINA, AVALA NI ADMINISTRA DE MODO ALGUNO ESTA PROMOCIÓN, NI ESTÁ ASOCIADO A ELLA. ESTÁS PROPORCIONANDO TU INFORMACIÓN A CONAPROLE Y NO A FACEBOOK, LA INFORMACIÓN QUE PROPORCIONES SOLO SE UTILIZARÁ PARA PODER CUMPLIR CON LA MECÁNICA DEL CONCURSO Y VERIFICAR QUE CUMPLES CON LAS BASES DEL MISMO.</w:t>
      </w:r>
    </w:p>
    <w:p w:rsidR="009D261A" w:rsidRPr="005B1870" w:rsidRDefault="009D261A">
      <w:pPr>
        <w:rPr>
          <w:sz w:val="24"/>
          <w:lang w:val="es-ES"/>
        </w:rPr>
      </w:pPr>
    </w:p>
    <w:sectPr w:rsidR="009D261A" w:rsidRPr="005B1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7"/>
    <w:rsid w:val="00003E50"/>
    <w:rsid w:val="0001697A"/>
    <w:rsid w:val="00106439"/>
    <w:rsid w:val="002034F9"/>
    <w:rsid w:val="002A157E"/>
    <w:rsid w:val="002C4B23"/>
    <w:rsid w:val="003257DD"/>
    <w:rsid w:val="00456D57"/>
    <w:rsid w:val="004710C3"/>
    <w:rsid w:val="00477673"/>
    <w:rsid w:val="005B1870"/>
    <w:rsid w:val="006F2101"/>
    <w:rsid w:val="007678DA"/>
    <w:rsid w:val="007C23D2"/>
    <w:rsid w:val="00806EAD"/>
    <w:rsid w:val="008602CE"/>
    <w:rsid w:val="008A27E9"/>
    <w:rsid w:val="008C0278"/>
    <w:rsid w:val="008E4564"/>
    <w:rsid w:val="008F30C8"/>
    <w:rsid w:val="008F603B"/>
    <w:rsid w:val="008F6500"/>
    <w:rsid w:val="00922697"/>
    <w:rsid w:val="00954D0D"/>
    <w:rsid w:val="009D261A"/>
    <w:rsid w:val="00A74D99"/>
    <w:rsid w:val="00B253F6"/>
    <w:rsid w:val="00B65A6D"/>
    <w:rsid w:val="00D34266"/>
    <w:rsid w:val="00E24631"/>
    <w:rsid w:val="00F05DEB"/>
    <w:rsid w:val="00FD33F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22F"/>
  <w15:docId w15:val="{9054A03D-1ECA-48CA-A59D-7B87787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D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style21">
    <w:name w:val="style21"/>
    <w:basedOn w:val="Fuentedeprrafopredeter"/>
    <w:rsid w:val="00456D57"/>
    <w:rPr>
      <w:rFonts w:ascii="Arial" w:hAnsi="Arial" w:cs="Arial" w:hint="default"/>
      <w:b/>
      <w:bCs/>
      <w:sz w:val="17"/>
      <w:szCs w:val="17"/>
    </w:rPr>
  </w:style>
  <w:style w:type="character" w:customStyle="1" w:styleId="style11">
    <w:name w:val="style11"/>
    <w:basedOn w:val="Fuentedeprrafopredeter"/>
    <w:rsid w:val="00456D57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1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95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27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Juncal</dc:creator>
  <cp:lastModifiedBy>María Cecilia Detomasi</cp:lastModifiedBy>
  <cp:revision>4</cp:revision>
  <dcterms:created xsi:type="dcterms:W3CDTF">2022-02-08T17:20:00Z</dcterms:created>
  <dcterms:modified xsi:type="dcterms:W3CDTF">2022-02-08T17:33:00Z</dcterms:modified>
</cp:coreProperties>
</file>